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C11B7C">
        <w:rPr>
          <w:rFonts w:ascii="Times New Roman" w:hAnsi="Times New Roman" w:cs="Times New Roman"/>
          <w:sz w:val="28"/>
          <w:szCs w:val="28"/>
        </w:rPr>
        <w:t xml:space="preserve">17.04.2026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C11B7C">
        <w:rPr>
          <w:rFonts w:ascii="Times New Roman" w:hAnsi="Times New Roman" w:cs="Times New Roman"/>
          <w:sz w:val="28"/>
          <w:szCs w:val="28"/>
        </w:rPr>
        <w:t>38</w:t>
      </w: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70A" w:rsidRPr="00EF370A" w:rsidRDefault="00EF370A" w:rsidP="00EF370A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EF370A">
        <w:rPr>
          <w:rFonts w:eastAsia="Calibri"/>
          <w:b w:val="0"/>
          <w:bCs w:val="0"/>
        </w:rPr>
        <w:t xml:space="preserve">На общественные обсуждения представляется проект </w:t>
      </w:r>
      <w:r w:rsidRPr="00EF370A">
        <w:rPr>
          <w:b w:val="0"/>
          <w:bCs w:val="0"/>
        </w:rPr>
        <w:t xml:space="preserve">о внесении изменений в Правила землепользования и застройки городского округа </w:t>
      </w:r>
      <w:r w:rsidRPr="00EF370A">
        <w:rPr>
          <w:b w:val="0"/>
          <w:bCs w:val="0"/>
        </w:rPr>
        <w:br/>
        <w:t>город Воронеж.</w:t>
      </w:r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Перечень информационных материалов к проекту: проект решения Воронежской городской Думы с приложениями, пояснительная записка.</w:t>
      </w:r>
    </w:p>
    <w:p w:rsidR="00EF370A" w:rsidRPr="00EF370A" w:rsidRDefault="00EF370A" w:rsidP="00EF370A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BC3289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C3289">
        <w:rPr>
          <w:rFonts w:ascii="Times New Roman" w:eastAsia="Calibri" w:hAnsi="Times New Roman" w:cs="Times New Roman"/>
          <w:bCs/>
          <w:sz w:val="28"/>
          <w:szCs w:val="28"/>
        </w:rPr>
        <w:t>с 17.04.2026                           по 15.05.2026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F370A" w:rsidRPr="00EF370A" w:rsidRDefault="00EF370A" w:rsidP="00EF370A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– 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до </w:t>
      </w:r>
      <w:r w:rsidR="00BC3289">
        <w:rPr>
          <w:rFonts w:ascii="Times New Roman" w:eastAsia="Calibri" w:hAnsi="Times New Roman" w:cs="Times New Roman"/>
          <w:bCs/>
          <w:sz w:val="28"/>
          <w:szCs w:val="28"/>
        </w:rPr>
        <w:t>15.05.2026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включительно.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Экспозиция проекта</w:t>
      </w:r>
      <w:r w:rsidRPr="00EF370A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информационно- телекоммуникационной сети «Интернет» с</w:t>
      </w:r>
      <w:r w:rsidR="00BC32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24.04.2026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</w:t>
      </w:r>
      <w:r w:rsidR="00BC3289">
        <w:rPr>
          <w:rFonts w:ascii="Times New Roman" w:eastAsia="Calibri" w:hAnsi="Times New Roman" w:cs="Times New Roman"/>
          <w:sz w:val="28"/>
          <w:szCs w:val="28"/>
          <w:lang w:eastAsia="ru-RU"/>
        </w:rPr>
        <w:t>30.04.202</w:t>
      </w:r>
      <w:r w:rsidR="00C51684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размещения экспозиции проекта на информационном ресурсе «Активный электронный гражданин» </w:t>
      </w:r>
      <w:r w:rsidRPr="00EF3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D64F4" w:rsidRPr="00CD64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24.04.2026</w:t>
      </w:r>
      <w:r w:rsidRPr="00CD64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CD64F4" w:rsidRPr="00CD64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30.04.2026</w:t>
      </w:r>
      <w:r w:rsidR="00CD64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участники общественных обсуждений имеют право вносить предложения и замечания, касающиеся такого проекта: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2. В письменной форме или в форме электронного документа в адрес организатора общественных обсуждений.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ч. 2 ст. 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 Воронеж, ул.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Кольцовская</w:t>
      </w:r>
      <w:proofErr w:type="spell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, 45; </w:t>
      </w:r>
      <w:proofErr w:type="spell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имейл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: </w:t>
      </w:r>
      <w:hyperlink r:id="rId8" w:history="1"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uga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@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cityhall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voronezh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-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city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.</w:t>
        </w:r>
        <w:r w:rsidRPr="00EF370A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lang w:val="en-US"/>
          </w:rPr>
          <w:t>ru</w:t>
        </w:r>
      </w:hyperlink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; тел.: (473) 228-36-69,  228-35-82, 228-39-64, 228-37-46; приемные часы в рабочие дни: пн. − чт. с 9.00 до 18.00, пт. с 9.00 до 16.45, перерыв с 13.00 </w:t>
      </w:r>
      <w:proofErr w:type="gramStart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до</w:t>
      </w:r>
      <w:proofErr w:type="gram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13.45).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Данное оповещение подлежит опубликованию в сетевом издании «Берег-Воронеж» (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www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beregvrn</w:t>
      </w:r>
      <w:proofErr w:type="spellEnd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ru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begin"/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instrText xml:space="preserve"> HYPERLINK "https://voronezh-city.gosuslugi.ru" </w:instrTex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separate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voronezh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city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.gosuslugi.ru</w: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end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на информационном ресурсе «Активный электронный гражданин» (e-active.govvrn.ru). </w:t>
      </w:r>
    </w:p>
    <w:p w:rsidR="00F22907" w:rsidRDefault="00F22907" w:rsidP="00EF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671807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1E6625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1E6625" w:rsidRPr="00671807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главного архитектора                                   </w:t>
      </w:r>
      <w:r w:rsid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2958E8" w:rsidRPr="00671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38" w:rsidRDefault="00624A38" w:rsidP="00903E50">
      <w:pPr>
        <w:spacing w:after="0" w:line="240" w:lineRule="auto"/>
      </w:pPr>
      <w:r>
        <w:separator/>
      </w:r>
    </w:p>
  </w:endnote>
  <w:endnote w:type="continuationSeparator" w:id="0">
    <w:p w:rsidR="00624A38" w:rsidRDefault="00624A38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38" w:rsidRDefault="00624A38" w:rsidP="00903E50">
      <w:pPr>
        <w:spacing w:after="0" w:line="240" w:lineRule="auto"/>
      </w:pPr>
      <w:r>
        <w:separator/>
      </w:r>
    </w:p>
  </w:footnote>
  <w:footnote w:type="continuationSeparator" w:id="0">
    <w:p w:rsidR="00624A38" w:rsidRDefault="00624A38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168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4A38"/>
    <w:rsid w:val="00625541"/>
    <w:rsid w:val="0063538D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BC3289"/>
    <w:rsid w:val="00C015F0"/>
    <w:rsid w:val="00C04A82"/>
    <w:rsid w:val="00C11B7C"/>
    <w:rsid w:val="00C51684"/>
    <w:rsid w:val="00C56B8B"/>
    <w:rsid w:val="00C62C3C"/>
    <w:rsid w:val="00C72917"/>
    <w:rsid w:val="00C95CEB"/>
    <w:rsid w:val="00C9666D"/>
    <w:rsid w:val="00CC6337"/>
    <w:rsid w:val="00CD3752"/>
    <w:rsid w:val="00CD64F4"/>
    <w:rsid w:val="00D00210"/>
    <w:rsid w:val="00D106C6"/>
    <w:rsid w:val="00D1470B"/>
    <w:rsid w:val="00D269E3"/>
    <w:rsid w:val="00D3225D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EF370A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D0755-18C2-4F03-9B5A-95CE23FC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2026-04-17T08:44:00Z</cp:lastPrinted>
  <dcterms:created xsi:type="dcterms:W3CDTF">2026-04-17T08:47:00Z</dcterms:created>
  <dcterms:modified xsi:type="dcterms:W3CDTF">2026-04-17T08:47:00Z</dcterms:modified>
</cp:coreProperties>
</file>